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5103"/>
        <w:gridCol w:w="1355"/>
        <w:gridCol w:w="1375"/>
        <w:gridCol w:w="1417"/>
        <w:gridCol w:w="1843"/>
        <w:gridCol w:w="1322"/>
        <w:gridCol w:w="797"/>
      </w:tblGrid>
      <w:tr w:rsidR="00747CD1" w:rsidRPr="00747CD1" w14:paraId="2A81E1B6" w14:textId="77777777" w:rsidTr="00EF7C38">
        <w:trPr>
          <w:trHeight w:val="678"/>
          <w:tblHeader/>
        </w:trPr>
        <w:tc>
          <w:tcPr>
            <w:tcW w:w="16042" w:type="dxa"/>
            <w:gridSpan w:val="8"/>
            <w:shd w:val="clear" w:color="auto" w:fill="E2EFD9" w:themeFill="accent6" w:themeFillTint="33"/>
            <w:noWrap/>
          </w:tcPr>
          <w:p w14:paraId="15808FF5" w14:textId="77777777" w:rsidR="00747CD1" w:rsidRPr="003864BD" w:rsidRDefault="00747CD1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 w:rsidRPr="003864BD">
              <w:rPr>
                <w:b/>
                <w:i/>
                <w:sz w:val="28"/>
              </w:rPr>
              <w:t xml:space="preserve">Contracts &gt;$100,000 Senate Standing Order </w:t>
            </w:r>
            <w:r>
              <w:rPr>
                <w:b/>
                <w:i/>
                <w:sz w:val="28"/>
              </w:rPr>
              <w:t>Calendar</w:t>
            </w:r>
            <w:r w:rsidRPr="003864BD">
              <w:rPr>
                <w:b/>
                <w:i/>
                <w:sz w:val="28"/>
              </w:rPr>
              <w:t xml:space="preserve"> Year Report*</w:t>
            </w:r>
          </w:p>
          <w:p w14:paraId="41D88562" w14:textId="001F6FD7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>
              <w:rPr>
                <w:b/>
                <w:i/>
                <w:sz w:val="28"/>
              </w:rPr>
              <w:t>January</w:t>
            </w:r>
            <w:r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2021 </w:t>
            </w:r>
            <w:r w:rsidRPr="003864BD">
              <w:rPr>
                <w:b/>
                <w:i/>
                <w:sz w:val="28"/>
              </w:rPr>
              <w:t>– 3</w:t>
            </w:r>
            <w:r>
              <w:rPr>
                <w:b/>
                <w:i/>
                <w:sz w:val="28"/>
              </w:rPr>
              <w:t>1</w:t>
            </w:r>
            <w:r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December</w:t>
            </w:r>
            <w:r w:rsidRPr="003864BD">
              <w:rPr>
                <w:b/>
                <w:i/>
                <w:sz w:val="28"/>
              </w:rPr>
              <w:t xml:space="preserve"> 202</w:t>
            </w:r>
            <w:r>
              <w:rPr>
                <w:b/>
                <w:i/>
                <w:sz w:val="28"/>
              </w:rPr>
              <w:t>1</w:t>
            </w:r>
          </w:p>
        </w:tc>
      </w:tr>
      <w:tr w:rsidR="00747CD1" w:rsidRPr="00747CD1" w14:paraId="0D9815C6" w14:textId="77777777" w:rsidTr="00EB3FAF">
        <w:trPr>
          <w:trHeight w:val="660"/>
          <w:tblHeader/>
        </w:trPr>
        <w:tc>
          <w:tcPr>
            <w:tcW w:w="2830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5103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355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375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71F8AE2C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119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747CD1" w:rsidRPr="00747CD1" w14:paraId="45E2B317" w14:textId="77777777" w:rsidTr="00EB3FAF">
        <w:trPr>
          <w:trHeight w:val="660"/>
          <w:tblHeader/>
        </w:trPr>
        <w:tc>
          <w:tcPr>
            <w:tcW w:w="2830" w:type="dxa"/>
            <w:vMerge/>
            <w:shd w:val="clear" w:color="auto" w:fill="E2EFD9" w:themeFill="accent6" w:themeFillTint="33"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vMerge/>
            <w:shd w:val="clear" w:color="auto" w:fill="E2EFD9" w:themeFill="accent6" w:themeFillTint="33"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5" w:type="dxa"/>
            <w:vMerge/>
            <w:shd w:val="clear" w:color="auto" w:fill="E2EFD9" w:themeFill="accent6" w:themeFillTint="33"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tr w:rsidR="00747CD1" w:rsidRPr="00747CD1" w14:paraId="047C032D" w14:textId="7A9C9B6E" w:rsidTr="00747CD1">
        <w:trPr>
          <w:trHeight w:val="290"/>
        </w:trPr>
        <w:tc>
          <w:tcPr>
            <w:tcW w:w="2830" w:type="dxa"/>
            <w:shd w:val="clear" w:color="auto" w:fill="auto"/>
            <w:noWrap/>
            <w:hideMark/>
          </w:tcPr>
          <w:p w14:paraId="0DC55EEA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Knight Frank Aust Pty Ltd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14:paraId="67D6F426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Lease Agreement for ACIAR House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3C613809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7,936,222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8AF9020" w14:textId="05339E45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2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</w:t>
            </w: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Sep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>t</w:t>
            </w: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391A2F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31-Jul-25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AE289B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2B58B09B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6503C3D2" w14:textId="26E9DB93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747CD1" w:rsidRPr="00747CD1" w14:paraId="14DB8B46" w14:textId="38EE599D" w:rsidTr="00747CD1">
        <w:trPr>
          <w:trHeight w:val="290"/>
        </w:trPr>
        <w:tc>
          <w:tcPr>
            <w:tcW w:w="2830" w:type="dxa"/>
            <w:shd w:val="clear" w:color="auto" w:fill="auto"/>
            <w:noWrap/>
            <w:hideMark/>
          </w:tcPr>
          <w:p w14:paraId="37A3B199" w14:textId="60A1B6F6" w:rsidR="00747CD1" w:rsidRPr="006D67A9" w:rsidRDefault="006D67A9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South Pacific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14:paraId="1DE11699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Post-graduate research scholarships  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5F2CA127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1,350,000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E2F5080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15-Jun-20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301798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30-Jun-25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05D492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52B8C146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AF0B8A6" w14:textId="6B6C91DE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747CD1" w:rsidRPr="00747CD1" w14:paraId="348DAFC1" w14:textId="6FE87F42" w:rsidTr="00747CD1">
        <w:trPr>
          <w:trHeight w:val="290"/>
        </w:trPr>
        <w:tc>
          <w:tcPr>
            <w:tcW w:w="2830" w:type="dxa"/>
            <w:shd w:val="clear" w:color="auto" w:fill="auto"/>
            <w:noWrap/>
            <w:hideMark/>
          </w:tcPr>
          <w:p w14:paraId="457AC509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Fiji National University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14:paraId="11E5C47D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Post-graduate research scholarships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36AF9733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900,000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9484451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15-Jun-20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718129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74E268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7C1E6175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56707B4" w14:textId="3F24DEAB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83BC8" w:rsidRPr="00747CD1" w14:paraId="5D4BFE84" w14:textId="77777777" w:rsidTr="00683BC8">
        <w:trPr>
          <w:trHeight w:val="29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A8B6123" w14:textId="77777777" w:rsidR="00683BC8" w:rsidRPr="006D67A9" w:rsidRDefault="00683BC8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01A5DE0" w14:textId="77777777" w:rsidR="00683BC8" w:rsidRPr="006D67A9" w:rsidRDefault="00683BC8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John Dillon Fellowship 2020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E900BE7" w14:textId="77777777" w:rsidR="00683BC8" w:rsidRPr="006D67A9" w:rsidRDefault="00683BC8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4,043,989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725793B" w14:textId="77777777" w:rsidR="00683BC8" w:rsidRPr="006D67A9" w:rsidRDefault="00683BC8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16-Feb-21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3A89DE1" w14:textId="77777777" w:rsidR="00683BC8" w:rsidRPr="006D67A9" w:rsidRDefault="00683BC8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10-Feb-24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6BDAB97" w14:textId="77777777" w:rsidR="00683BC8" w:rsidRPr="006D67A9" w:rsidRDefault="00683BC8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56C7415" w14:textId="77777777" w:rsidR="00683BC8" w:rsidRPr="006D67A9" w:rsidRDefault="00683BC8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E1443" w14:textId="77777777" w:rsidR="00683BC8" w:rsidRPr="006D67A9" w:rsidRDefault="00683BC8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D59FE" w:rsidRPr="00747CD1" w14:paraId="14E0F007" w14:textId="77777777" w:rsidTr="003D59FE">
        <w:trPr>
          <w:trHeight w:val="29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6B1265F" w14:textId="77777777" w:rsidR="003D59FE" w:rsidRPr="006D67A9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Asia Pacific Association of Agricultural Research Institutions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519F4B0" w14:textId="77777777" w:rsidR="003D59FE" w:rsidRPr="006D67A9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ACIAR Contribution to APAARI 2020-21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FCCC62D" w14:textId="77777777" w:rsidR="003D59FE" w:rsidRPr="006D67A9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110,000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DDB75B5" w14:textId="77777777" w:rsidR="003D59FE" w:rsidRPr="006D67A9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6-Apr-21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73F4D90" w14:textId="77777777" w:rsidR="003D59FE" w:rsidRPr="006D67A9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30-Jun-21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28F589E" w14:textId="77777777" w:rsidR="003D59FE" w:rsidRPr="006D67A9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0476DEE" w14:textId="77777777" w:rsidR="003D59FE" w:rsidRPr="006D67A9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16B4" w14:textId="77777777" w:rsidR="003D59FE" w:rsidRPr="006D67A9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07C612CD" w14:textId="1C9F60A1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3A9C53DC" w14:textId="618961C1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5103" w:type="dxa"/>
            <w:shd w:val="clear" w:color="auto" w:fill="auto"/>
            <w:noWrap/>
          </w:tcPr>
          <w:p w14:paraId="1A49E31C" w14:textId="69899F9B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1F9A67E4" w14:textId="396C21A2" w:rsidR="000B4FA9" w:rsidRPr="006D67A9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176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01904A95" w14:textId="6CB7B731" w:rsidR="000B4FA9" w:rsidRPr="006D67A9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="000B4FA9" w:rsidRPr="000D3295">
              <w:rPr>
                <w:rFonts w:eastAsia="Times New Roman" w:cs="Calibri"/>
                <w:sz w:val="20"/>
                <w:szCs w:val="20"/>
                <w:lang w:eastAsia="en-AU"/>
              </w:rPr>
              <w:t>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1789E4D0" w14:textId="704BBBD4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01BB943" w14:textId="300A1436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29EF912" w14:textId="0DB633D0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4ACAF8" w14:textId="21EE5E06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D59FE" w:rsidRPr="00747CD1" w14:paraId="4C7F88F8" w14:textId="77777777" w:rsidTr="003D59FE">
        <w:trPr>
          <w:trHeight w:val="29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AAE5CE" w14:textId="77777777" w:rsidR="003D59FE" w:rsidRPr="006D67A9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3EF3F0" w14:textId="77777777" w:rsidR="003D59FE" w:rsidRPr="006D67A9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2131CE" w14:textId="77777777" w:rsidR="003D59FE" w:rsidRPr="006D67A9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220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8069CD" w14:textId="77777777" w:rsidR="003D59FE" w:rsidRPr="006D67A9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-Jul-21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67BFA1" w14:textId="77777777" w:rsidR="003D59FE" w:rsidRPr="006D67A9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2F5B62" w14:textId="77777777" w:rsidR="003D59FE" w:rsidRPr="006D67A9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1D1748D" w14:textId="77777777" w:rsidR="003D59FE" w:rsidRPr="006D67A9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116AB" w14:textId="77777777" w:rsidR="003D59FE" w:rsidRPr="006D67A9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4AB56969" w14:textId="4F3230F3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55F61A58" w14:textId="0E6A1BB3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5103" w:type="dxa"/>
            <w:shd w:val="clear" w:color="auto" w:fill="auto"/>
            <w:noWrap/>
          </w:tcPr>
          <w:p w14:paraId="5D5D8865" w14:textId="599E958B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68467024" w14:textId="255A2269" w:rsidR="000B4FA9" w:rsidRPr="006D67A9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234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1375" w:type="dxa"/>
            <w:shd w:val="clear" w:color="auto" w:fill="auto"/>
            <w:noWrap/>
          </w:tcPr>
          <w:p w14:paraId="71491308" w14:textId="7BAF257F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1B6C00B6" w14:textId="2471B6EB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196401B0" w14:textId="5099CD24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CA17FED" w14:textId="375FCA6D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38CBADC" w14:textId="70E58419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45D5E1A8" w14:textId="6A32626F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2003FC96" w14:textId="2596E81A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5103" w:type="dxa"/>
            <w:shd w:val="clear" w:color="auto" w:fill="auto"/>
            <w:noWrap/>
          </w:tcPr>
          <w:p w14:paraId="53FDD158" w14:textId="71CC7F4C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4B55086A" w14:textId="6340291A" w:rsidR="000B4FA9" w:rsidRPr="006D67A9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220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3D59FE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1830B67B" w14:textId="093E6D6E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1FD55CB6" w14:textId="3983156F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752654B" w14:textId="30099E61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F04CA69" w14:textId="7C0DCD45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F72467" w14:textId="3888CEB2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5D1E6779" w14:textId="21D3FA1D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17A2B687" w14:textId="2A07BEFC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5103" w:type="dxa"/>
            <w:shd w:val="clear" w:color="auto" w:fill="auto"/>
            <w:noWrap/>
          </w:tcPr>
          <w:p w14:paraId="5841174F" w14:textId="6AC7EF2A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5428095D" w14:textId="36E5C9FD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132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1EFC228F" w14:textId="7819A0BB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49C67F65" w14:textId="705B31E2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F122F6A" w14:textId="725ECF80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57B1DAA9" w14:textId="3A4B563D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C2EEFB2" w14:textId="77383BFF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5E9D4C0A" w14:textId="29CDD5F2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3AFF5454" w14:textId="740910F3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5103" w:type="dxa"/>
            <w:shd w:val="clear" w:color="auto" w:fill="auto"/>
            <w:noWrap/>
          </w:tcPr>
          <w:p w14:paraId="7052FA32" w14:textId="7EE23F3B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3A554EA5" w14:textId="462A1A17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308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75B6DACB" w14:textId="0A382863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02F48933" w14:textId="759591FA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A4008EB" w14:textId="43629DAC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5A323B3" w14:textId="3947A906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8957D7A" w14:textId="0D2C2758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12126F56" w14:textId="79FBA5FB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537AF672" w14:textId="73F8D721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5103" w:type="dxa"/>
            <w:shd w:val="clear" w:color="auto" w:fill="auto"/>
            <w:noWrap/>
          </w:tcPr>
          <w:p w14:paraId="2F4D52F3" w14:textId="666662A2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4473FE75" w14:textId="18F48807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319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30F5A19A" w14:textId="27721A95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5A455547" w14:textId="060E0CCC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30E577CF" w14:textId="71EE1E7A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E321311" w14:textId="57142169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61B8745" w14:textId="3A5292FC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D67A9" w:rsidRPr="00747CD1" w14:paraId="66CDC07D" w14:textId="292129ED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6845E8F7" w14:textId="4C841497" w:rsidR="006D67A9" w:rsidRPr="006D67A9" w:rsidRDefault="006D67A9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5103" w:type="dxa"/>
            <w:shd w:val="clear" w:color="auto" w:fill="auto"/>
            <w:noWrap/>
          </w:tcPr>
          <w:p w14:paraId="5D074ACF" w14:textId="6EC35A5D" w:rsidR="006D67A9" w:rsidRPr="006D67A9" w:rsidRDefault="006D67A9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7BCDC36F" w14:textId="6B4A7711" w:rsidR="006D67A9" w:rsidRPr="006D67A9" w:rsidRDefault="000B4F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275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1FCF6A2B" w14:textId="0F744A1F" w:rsidR="006D67A9" w:rsidRPr="006D67A9" w:rsidRDefault="000B4F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7328BC60" w14:textId="50CE77EA" w:rsidR="006D67A9" w:rsidRPr="006D67A9" w:rsidRDefault="000B4F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CCF9706" w14:textId="0CDD9F39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2E1AD9A" w14:textId="2D3200BC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85223FD" w14:textId="7252FA85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D67A9" w:rsidRPr="00747CD1" w14:paraId="6781E229" w14:textId="53910555" w:rsidTr="00683BC8">
        <w:trPr>
          <w:trHeight w:val="290"/>
        </w:trPr>
        <w:tc>
          <w:tcPr>
            <w:tcW w:w="2830" w:type="dxa"/>
            <w:shd w:val="clear" w:color="auto" w:fill="auto"/>
            <w:noWrap/>
          </w:tcPr>
          <w:p w14:paraId="56D2D8F1" w14:textId="06B91A2A" w:rsidR="006D67A9" w:rsidRPr="006D67A9" w:rsidRDefault="003476D8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The 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>Crawford Fund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5103" w:type="dxa"/>
            <w:shd w:val="clear" w:color="auto" w:fill="auto"/>
            <w:noWrap/>
          </w:tcPr>
          <w:p w14:paraId="71D98B1C" w14:textId="5CA59161" w:rsidR="006D67A9" w:rsidRPr="006D67A9" w:rsidRDefault="006D67A9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Memorandum of Understanding with the Crawford Fund 2021 – 2023</w:t>
            </w:r>
          </w:p>
        </w:tc>
        <w:tc>
          <w:tcPr>
            <w:tcW w:w="1355" w:type="dxa"/>
            <w:shd w:val="clear" w:color="auto" w:fill="auto"/>
            <w:noWrap/>
          </w:tcPr>
          <w:p w14:paraId="41BAB126" w14:textId="7DAFD016" w:rsidR="006D67A9" w:rsidRPr="006D67A9" w:rsidRDefault="006D67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1,060,000</w:t>
            </w:r>
          </w:p>
        </w:tc>
        <w:tc>
          <w:tcPr>
            <w:tcW w:w="1375" w:type="dxa"/>
            <w:shd w:val="clear" w:color="auto" w:fill="auto"/>
            <w:noWrap/>
          </w:tcPr>
          <w:p w14:paraId="322AE1F0" w14:textId="46EAB79A" w:rsidR="006D67A9" w:rsidRPr="006D67A9" w:rsidRDefault="006D67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322A7394" w14:textId="50603BCB" w:rsidR="006D67A9" w:rsidRPr="006D67A9" w:rsidRDefault="006D67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1A0C1DE" w14:textId="7461B26E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F3A37F8" w14:textId="63071860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D8665B1" w14:textId="223F02CD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</w:tbl>
    <w:p w14:paraId="237B7AE5" w14:textId="7A6B29D4" w:rsidR="006D67A9" w:rsidRDefault="006D67A9">
      <w:pPr>
        <w:rPr>
          <w:sz w:val="20"/>
        </w:rPr>
      </w:pPr>
    </w:p>
    <w:p w14:paraId="7C309C5A" w14:textId="77777777" w:rsidR="006D67A9" w:rsidRDefault="006D67A9">
      <w:pPr>
        <w:rPr>
          <w:sz w:val="20"/>
        </w:rPr>
      </w:pPr>
      <w:r>
        <w:rPr>
          <w:sz w:val="20"/>
        </w:rPr>
        <w:br w:type="page"/>
      </w:r>
    </w:p>
    <w:p w14:paraId="681B4D23" w14:textId="77777777" w:rsidR="00EF7C38" w:rsidRDefault="00EF7C38">
      <w:pPr>
        <w:rPr>
          <w:sz w:val="20"/>
        </w:rPr>
      </w:pPr>
    </w:p>
    <w:p w14:paraId="69F5D1CF" w14:textId="1168B2C5" w:rsidR="00EF7C38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*</w:t>
      </w:r>
      <w:r w:rsidR="00EB3FAF" w:rsidRPr="00EB3FAF">
        <w:rPr>
          <w:sz w:val="20"/>
        </w:rPr>
        <w:t xml:space="preserve">Pursuant to the Senate Order on non‐corporate Commonwealth entity contracts the following table sets out contracts </w:t>
      </w:r>
      <w:proofErr w:type="gramStart"/>
      <w:r w:rsidR="00EB3FAF" w:rsidRPr="00EB3FAF">
        <w:rPr>
          <w:sz w:val="20"/>
        </w:rPr>
        <w:t>entered into</w:t>
      </w:r>
      <w:proofErr w:type="gramEnd"/>
      <w:r w:rsidR="00EB3FAF" w:rsidRPr="00EB3FAF">
        <w:rPr>
          <w:sz w:val="20"/>
        </w:rPr>
        <w:t xml:space="preserve"> by </w:t>
      </w:r>
      <w:r w:rsidR="00EB3FAF">
        <w:rPr>
          <w:sz w:val="20"/>
        </w:rPr>
        <w:t>the Australian Centre for International Agricultural Research</w:t>
      </w:r>
      <w:r w:rsidR="00EB3FAF" w:rsidRPr="00EB3FAF">
        <w:rPr>
          <w:sz w:val="20"/>
        </w:rPr>
        <w:t xml:space="preserve"> which provide for a consideration to the value of $100,000 or more (GST inclusive) and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02117354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>which</w:t>
      </w:r>
      <w:r w:rsidR="00EF7C38" w:rsidRPr="00EF7C38">
        <w:rPr>
          <w:sz w:val="20"/>
        </w:rPr>
        <w:t xml:space="preserve"> </w:t>
      </w:r>
      <w:r w:rsidRPr="00EF7C38">
        <w:rPr>
          <w:sz w:val="20"/>
        </w:rPr>
        <w:t>have not been fully performed as at 31 December 2021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2FC98076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>which have been entered into during the 12 months prior to 31 December 2021.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72C2107C" w14:textId="751B6863" w:rsidR="00DF3B80" w:rsidRPr="003864BD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The listing</w:t>
      </w:r>
      <w:r w:rsidR="0013051A" w:rsidRPr="003864BD">
        <w:rPr>
          <w:sz w:val="20"/>
        </w:rPr>
        <w:t xml:space="preserve"> above </w:t>
      </w:r>
      <w:r w:rsidRPr="003864BD">
        <w:rPr>
          <w:sz w:val="20"/>
        </w:rPr>
        <w:t>is in accordance with Department of Finance and Deregulation requirements.</w:t>
      </w:r>
      <w:r w:rsidR="0013051A" w:rsidRPr="003864BD">
        <w:rPr>
          <w:sz w:val="20"/>
        </w:rPr>
        <w:t xml:space="preserve"> </w:t>
      </w:r>
      <w:r w:rsidR="00EB3FAF" w:rsidRPr="003864BD">
        <w:rPr>
          <w:sz w:val="20"/>
        </w:rPr>
        <w:t>After</w:t>
      </w:r>
      <w:r w:rsidRPr="003864BD">
        <w:rPr>
          <w:sz w:val="20"/>
        </w:rPr>
        <w:t xml:space="preserve"> this original order the Senate has requested (Senate Order of March 2002) that the listing is updated at six-monthly intervals.</w:t>
      </w:r>
      <w:r w:rsidR="0013051A" w:rsidRPr="003864BD">
        <w:rPr>
          <w:sz w:val="20"/>
        </w:rPr>
        <w:t xml:space="preserve"> </w:t>
      </w:r>
      <w:r w:rsidR="005A161A" w:rsidRPr="005A161A">
        <w:rPr>
          <w:sz w:val="20"/>
        </w:rPr>
        <w:t xml:space="preserve">Procurement contracts are available through the Senate Order Report located on the </w:t>
      </w:r>
      <w:proofErr w:type="spellStart"/>
      <w:r w:rsidR="005A161A" w:rsidRPr="005A161A">
        <w:rPr>
          <w:sz w:val="20"/>
        </w:rPr>
        <w:t>AusTender</w:t>
      </w:r>
      <w:proofErr w:type="spellEnd"/>
      <w:r w:rsidR="005A161A" w:rsidRPr="005A161A">
        <w:rPr>
          <w:sz w:val="20"/>
        </w:rPr>
        <w:t xml:space="preserve"> Homepage (</w:t>
      </w:r>
      <w:hyperlink r:id="rId11" w:history="1">
        <w:r w:rsidR="005A161A" w:rsidRPr="00081B03">
          <w:rPr>
            <w:rStyle w:val="Hyperlink"/>
            <w:sz w:val="20"/>
          </w:rPr>
          <w:t>www.tenders.gov.au</w:t>
        </w:r>
      </w:hyperlink>
      <w:r w:rsidR="005A161A" w:rsidRPr="005A161A">
        <w:rPr>
          <w:sz w:val="20"/>
        </w:rPr>
        <w:t>)</w:t>
      </w:r>
      <w:r w:rsidR="005A161A">
        <w:rPr>
          <w:sz w:val="20"/>
        </w:rPr>
        <w:t xml:space="preserve">. </w:t>
      </w:r>
      <w:r w:rsidR="0013051A" w:rsidRPr="003864BD">
        <w:rPr>
          <w:sz w:val="20"/>
        </w:rPr>
        <w:t xml:space="preserve">For more information on ACIAR contracts please contact </w:t>
      </w:r>
      <w:hyperlink r:id="rId12" w:history="1">
        <w:r w:rsidR="0013051A" w:rsidRPr="003864BD">
          <w:rPr>
            <w:rStyle w:val="Hyperlink"/>
            <w:sz w:val="20"/>
          </w:rPr>
          <w:t>aciar@aciar.gov.au</w:t>
        </w:r>
      </w:hyperlink>
      <w:r w:rsidR="0013051A" w:rsidRPr="003864BD">
        <w:rPr>
          <w:sz w:val="20"/>
        </w:rPr>
        <w:t xml:space="preserve"> </w:t>
      </w:r>
    </w:p>
    <w:sectPr w:rsidR="00DF3B80" w:rsidRPr="003864BD" w:rsidSect="007B0526">
      <w:headerReference w:type="default" r:id="rId13"/>
      <w:footerReference w:type="default" r:id="rId14"/>
      <w:pgSz w:w="16838" w:h="11906" w:orient="landscape"/>
      <w:pgMar w:top="1862" w:right="1440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35879" w14:textId="77777777" w:rsidR="00E51E92" w:rsidRDefault="00E51E92" w:rsidP="00DF3B80">
      <w:r>
        <w:separator/>
      </w:r>
    </w:p>
  </w:endnote>
  <w:endnote w:type="continuationSeparator" w:id="0">
    <w:p w14:paraId="1449950F" w14:textId="77777777" w:rsidR="00E51E92" w:rsidRDefault="00E51E92" w:rsidP="00D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76B4" w14:textId="1D3CB508" w:rsidR="00747CD1" w:rsidRPr="00DF3B80" w:rsidRDefault="00747CD1" w:rsidP="00DF3B80">
    <w:pPr>
      <w:pStyle w:val="Header"/>
      <w:pBdr>
        <w:top w:val="single" w:sz="4" w:space="1" w:color="auto"/>
      </w:pBdr>
      <w:tabs>
        <w:tab w:val="clear" w:pos="9026"/>
        <w:tab w:val="right" w:pos="14884"/>
      </w:tabs>
      <w:rPr>
        <w:i/>
        <w:iCs/>
        <w:color w:val="525252"/>
      </w:rPr>
    </w:pPr>
    <w:r>
      <w:rPr>
        <w:rStyle w:val="SubtleEmphasis"/>
        <w:color w:val="525252"/>
      </w:rPr>
      <w:t>Reported on 1 February 2022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A997" w14:textId="77777777" w:rsidR="00E51E92" w:rsidRDefault="00E51E92" w:rsidP="00DF3B80">
      <w:r>
        <w:separator/>
      </w:r>
    </w:p>
  </w:footnote>
  <w:footnote w:type="continuationSeparator" w:id="0">
    <w:p w14:paraId="2D14C380" w14:textId="77777777" w:rsidR="00E51E92" w:rsidRDefault="00E51E92" w:rsidP="00D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7794" w14:textId="0E07C491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4" name="Picture 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77777777" w:rsidR="00747CD1" w:rsidRPr="002E5666" w:rsidRDefault="00747CD1" w:rsidP="00B04ADC">
    <w:pPr>
      <w:pBdr>
        <w:bottom w:val="single" w:sz="4" w:space="1" w:color="385623"/>
      </w:pBdr>
      <w:tabs>
        <w:tab w:val="left" w:pos="2300"/>
        <w:tab w:val="right" w:pos="9072"/>
      </w:tabs>
      <w:ind w:left="142" w:right="-479"/>
      <w:jc w:val="right"/>
      <w:rPr>
        <w:b/>
        <w:i/>
        <w:color w:val="385623"/>
      </w:rPr>
    </w:pPr>
    <w:r w:rsidRPr="002E5666">
      <w:rPr>
        <w:b/>
        <w:i/>
        <w:color w:val="385623"/>
      </w:rPr>
      <w:t>Senate Order 13 Entity Contracts (Murray Motion) - contract listings</w:t>
    </w:r>
  </w:p>
  <w:p w14:paraId="0707C78D" w14:textId="77777777" w:rsidR="00747CD1" w:rsidRDefault="0074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657A"/>
    <w:rsid w:val="00072B08"/>
    <w:rsid w:val="00084720"/>
    <w:rsid w:val="000864B8"/>
    <w:rsid w:val="00087C84"/>
    <w:rsid w:val="000B4FA9"/>
    <w:rsid w:val="000B7D4F"/>
    <w:rsid w:val="000E541B"/>
    <w:rsid w:val="0013051A"/>
    <w:rsid w:val="0014102C"/>
    <w:rsid w:val="00180979"/>
    <w:rsid w:val="00193F64"/>
    <w:rsid w:val="001A061C"/>
    <w:rsid w:val="001C286F"/>
    <w:rsid w:val="001F0793"/>
    <w:rsid w:val="001F104B"/>
    <w:rsid w:val="00204FD0"/>
    <w:rsid w:val="002050D2"/>
    <w:rsid w:val="00224EFA"/>
    <w:rsid w:val="00230081"/>
    <w:rsid w:val="002B114F"/>
    <w:rsid w:val="002B1281"/>
    <w:rsid w:val="002E5666"/>
    <w:rsid w:val="003179FC"/>
    <w:rsid w:val="003476D8"/>
    <w:rsid w:val="0036123D"/>
    <w:rsid w:val="003864BD"/>
    <w:rsid w:val="00391103"/>
    <w:rsid w:val="003A0F15"/>
    <w:rsid w:val="003D59FE"/>
    <w:rsid w:val="00435FCE"/>
    <w:rsid w:val="00443B4D"/>
    <w:rsid w:val="004A70A2"/>
    <w:rsid w:val="004F3052"/>
    <w:rsid w:val="00512B9D"/>
    <w:rsid w:val="005403D6"/>
    <w:rsid w:val="005436DA"/>
    <w:rsid w:val="00556E3B"/>
    <w:rsid w:val="005940F2"/>
    <w:rsid w:val="005A161A"/>
    <w:rsid w:val="005B4B1F"/>
    <w:rsid w:val="005C2C72"/>
    <w:rsid w:val="005D7D6D"/>
    <w:rsid w:val="00631E7F"/>
    <w:rsid w:val="006407E8"/>
    <w:rsid w:val="00683BC8"/>
    <w:rsid w:val="006A0124"/>
    <w:rsid w:val="006B10F8"/>
    <w:rsid w:val="006D05E9"/>
    <w:rsid w:val="006D67A9"/>
    <w:rsid w:val="006E5D45"/>
    <w:rsid w:val="007108B9"/>
    <w:rsid w:val="00716D46"/>
    <w:rsid w:val="0074157F"/>
    <w:rsid w:val="007429F2"/>
    <w:rsid w:val="00747CD1"/>
    <w:rsid w:val="007A3BC1"/>
    <w:rsid w:val="007B0526"/>
    <w:rsid w:val="00817B5B"/>
    <w:rsid w:val="00834BD6"/>
    <w:rsid w:val="00847C8D"/>
    <w:rsid w:val="00872D61"/>
    <w:rsid w:val="008B57BF"/>
    <w:rsid w:val="008C79A2"/>
    <w:rsid w:val="008D4188"/>
    <w:rsid w:val="008D6E19"/>
    <w:rsid w:val="008F0B5F"/>
    <w:rsid w:val="00905074"/>
    <w:rsid w:val="009377F2"/>
    <w:rsid w:val="00940D64"/>
    <w:rsid w:val="0094449E"/>
    <w:rsid w:val="009813DC"/>
    <w:rsid w:val="009E79BA"/>
    <w:rsid w:val="009F41A2"/>
    <w:rsid w:val="00A24A4D"/>
    <w:rsid w:val="00A442D6"/>
    <w:rsid w:val="00A6518C"/>
    <w:rsid w:val="00A7102E"/>
    <w:rsid w:val="00A81275"/>
    <w:rsid w:val="00AB2D1A"/>
    <w:rsid w:val="00AC6E06"/>
    <w:rsid w:val="00AD33E4"/>
    <w:rsid w:val="00AE0679"/>
    <w:rsid w:val="00AE4A19"/>
    <w:rsid w:val="00B04ADC"/>
    <w:rsid w:val="00B15AE7"/>
    <w:rsid w:val="00B205AF"/>
    <w:rsid w:val="00B27DEC"/>
    <w:rsid w:val="00B644F5"/>
    <w:rsid w:val="00B72613"/>
    <w:rsid w:val="00B7531F"/>
    <w:rsid w:val="00B823FE"/>
    <w:rsid w:val="00BA3255"/>
    <w:rsid w:val="00BC6FE3"/>
    <w:rsid w:val="00BE7DEB"/>
    <w:rsid w:val="00C13FF0"/>
    <w:rsid w:val="00C15B4F"/>
    <w:rsid w:val="00C248DC"/>
    <w:rsid w:val="00C53213"/>
    <w:rsid w:val="00C56D61"/>
    <w:rsid w:val="00C85BC1"/>
    <w:rsid w:val="00C871B1"/>
    <w:rsid w:val="00C87BC4"/>
    <w:rsid w:val="00D01D02"/>
    <w:rsid w:val="00D01E5C"/>
    <w:rsid w:val="00D2093A"/>
    <w:rsid w:val="00D20E0C"/>
    <w:rsid w:val="00D24876"/>
    <w:rsid w:val="00D313E4"/>
    <w:rsid w:val="00D344E3"/>
    <w:rsid w:val="00D4389D"/>
    <w:rsid w:val="00D47019"/>
    <w:rsid w:val="00D81E96"/>
    <w:rsid w:val="00D8206C"/>
    <w:rsid w:val="00DB6E7B"/>
    <w:rsid w:val="00DF3B80"/>
    <w:rsid w:val="00E34B0E"/>
    <w:rsid w:val="00E51E92"/>
    <w:rsid w:val="00E57315"/>
    <w:rsid w:val="00E70263"/>
    <w:rsid w:val="00E87C81"/>
    <w:rsid w:val="00E90799"/>
    <w:rsid w:val="00EB3FAF"/>
    <w:rsid w:val="00EB4ED5"/>
    <w:rsid w:val="00EC72D8"/>
    <w:rsid w:val="00ED6345"/>
    <w:rsid w:val="00EF7C38"/>
    <w:rsid w:val="00F51BA2"/>
    <w:rsid w:val="00F91B20"/>
    <w:rsid w:val="00F9521D"/>
    <w:rsid w:val="00FA5F94"/>
    <w:rsid w:val="00FD0AD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iar@aciar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2929B4EADA24A9CC5960AF06DBD3D" ma:contentTypeVersion="11" ma:contentTypeDescription="Create a new document." ma:contentTypeScope="" ma:versionID="cf39fa2d6f63017766c008e46b6c4b93">
  <xsd:schema xmlns:xsd="http://www.w3.org/2001/XMLSchema" xmlns:xs="http://www.w3.org/2001/XMLSchema" xmlns:p="http://schemas.microsoft.com/office/2006/metadata/properties" xmlns:ns3="0160c671-45d0-48ab-bb64-e35694dbf98c" targetNamespace="http://schemas.microsoft.com/office/2006/metadata/properties" ma:root="true" ma:fieldsID="391df2284880307fdb7efbe8a948ec25" ns3:_="">
    <xsd:import namespace="0160c671-45d0-48ab-bb64-e35694db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671-45d0-48ab-bb64-e35694dbf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1EA43-21C5-4DED-9E34-6E4E5057C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BBCBDC-31D4-4E56-81F7-1EC541FC2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0c671-45d0-48ab-bb64-e35694db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Financial Year Report 1 July 2020 – 30 June 2021</vt:lpstr>
    </vt:vector>
  </TitlesOfParts>
  <Company>ACIAR</Company>
  <LinksUpToDate>false</LinksUpToDate>
  <CharactersWithSpaces>2793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mailto:aciar@aciar.gov.au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Financial Year Report 1 July 2020 – 30 June 2021</dc:title>
  <dc:subject/>
  <dc:creator>ACIAR</dc:creator>
  <cp:keywords/>
  <dc:description/>
  <cp:lastModifiedBy>Peter</cp:lastModifiedBy>
  <cp:revision>7</cp:revision>
  <cp:lastPrinted>2022-02-01T00:59:00Z</cp:lastPrinted>
  <dcterms:created xsi:type="dcterms:W3CDTF">2022-01-31T23:30:00Z</dcterms:created>
  <dcterms:modified xsi:type="dcterms:W3CDTF">2022-02-01T00:59:00Z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14804903-55fd-4e24-93ae-d8b16f8795c2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0x010100CA12929B4EADA24A9CC5960AF06DBD3D</vt:lpwstr>
  </property>
</Properties>
</file>